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7234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234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Hungerford Meg 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NORWOOD FINANCIAL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NWFL</w:t>
            </w: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717 MAIN STREET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HONESDALE  PA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30.19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6,288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Custodian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280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420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550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1"/>
                <w:vertAlign w:val="subscript"/>
              </w:rPr>
              <w:t>825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(6)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Director Retainer Shares issued under the 2024 Equity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vests in five equal installments beginning on December 14, 2022 and annually thereafter during such periods of continued service as an Employee, Outside Director or Director Emeritus, as applicable.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vests in five equal installments beginning on December 13, 2023 and annually thereafter during such periods of continued service as an Employee, Outside Director or Director Emeritus, as applicable.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vests in five equal installments beginning on December 12, 2024 and annually thereafter during such periods of continued service as an Employee, Outside Director or Director Emeritus, as applicable.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vests in three equal installments beginning on December 15 , 2025 and annually thereafter during such periods of continued service as an Employee, Outside Director or Director Emeritus, as applicable.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vests in three equal installments beginning on December 15, 2026 and annually thereafter during such periods of continued service as an Employee, Outside Director or Director Emeritus, as applicable.</w:t>
      </w:r>
    </w:p>
    <w:p>
      <w:pPr>
        <w:sectPr>
          <w:pgSz w:w="11900" w:h="16870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Meg L. Hungerford, by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</w:tr>
      <w:tr>
        <w:trPr>
          <w:trHeight w:val="193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Mackenzie Jackson, Power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2140" w:type="dxa"/>
            <w:vAlign w:val="bottom"/>
            <w:gridSpan w:val="4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1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9329" TargetMode="External"/><Relationship Id="rId14" Type="http://schemas.openxmlformats.org/officeDocument/2006/relationships/hyperlink" Target="http://www.sec.gov/cgi-bin/browse-edgar?action=getcompany&amp;CIK=00010132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2026-06-12T08:55:14Z</dcterms:created>
  <dcterms:modified xsi:type="dcterms:W3CDTF">2026-06-12T08:55:14Z</dcterms:modified>
</cp:coreProperties>
</file>